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Приложение №1 </w:t>
      </w:r>
      <w:r>
        <w:rPr>
          <w:rFonts w:ascii="PT Astra Serif" w:hAnsi="PT Astra Serif"/>
          <w:sz w:val="24"/>
          <w:szCs w:val="24"/>
        </w:rPr>
        <w:t xml:space="preserve">к Положению </w:t>
      </w:r>
      <w:r>
        <w:rPr>
          <w:rFonts w:cs="Times New Roman" w:ascii="PT Astra Serif" w:hAnsi="PT Astra Serif"/>
          <w:b w:val="false"/>
          <w:bCs w:val="false"/>
          <w:iCs/>
          <w:color w:val="000000"/>
          <w:sz w:val="24"/>
          <w:szCs w:val="24"/>
        </w:rPr>
        <w:t>о порядке организации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</w:rPr>
      </w:pPr>
      <w:r>
        <w:rPr>
          <w:rFonts w:cs="Times New Roman" w:ascii="PT Astra Serif" w:hAnsi="PT Astra Serif"/>
          <w:b w:val="false"/>
          <w:bCs w:val="false"/>
          <w:iCs/>
          <w:color w:val="000000"/>
          <w:sz w:val="24"/>
          <w:szCs w:val="24"/>
        </w:rPr>
        <w:t xml:space="preserve"> </w:t>
      </w:r>
      <w:r>
        <w:rPr>
          <w:rFonts w:cs="Times New Roman" w:ascii="PT Astra Serif" w:hAnsi="PT Astra Serif"/>
          <w:b w:val="false"/>
          <w:bCs w:val="false"/>
          <w:iCs/>
          <w:color w:val="000000"/>
          <w:sz w:val="24"/>
          <w:szCs w:val="24"/>
        </w:rPr>
        <w:t>и проведения самообследования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i/>
          <w:sz w:val="24"/>
          <w:szCs w:val="24"/>
        </w:rPr>
        <w:t>Примерный образец формирования «Отчета о самообследовании»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i/>
          <w:i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Государственное научное бюджетное учреждение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«Академия наук Республики Татарстан»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ab/>
        <w:tab/>
        <w:tab/>
        <w:tab/>
        <w:tab/>
        <w:tab/>
        <w:tab/>
        <w:tab/>
        <w:t xml:space="preserve">  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УТВЕРЖДАЮ</w:t>
      </w:r>
    </w:p>
    <w:p>
      <w:pPr>
        <w:pStyle w:val="Normal"/>
        <w:spacing w:lineRule="auto" w:line="240" w:before="0" w:after="0"/>
        <w:ind w:hanging="0" w:left="496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rFonts w:ascii="PT Astra Serif" w:hAnsi="PT Astra Serif"/>
          <w:sz w:val="24"/>
          <w:szCs w:val="24"/>
        </w:rPr>
        <w:t>Директор института</w:t>
      </w:r>
    </w:p>
    <w:p>
      <w:pPr>
        <w:pStyle w:val="Normal"/>
        <w:spacing w:lineRule="auto" w:line="240" w:before="0" w:after="0"/>
        <w:ind w:hanging="0" w:left="496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>_______________________________</w:t>
      </w:r>
    </w:p>
    <w:p>
      <w:pPr>
        <w:pStyle w:val="Normal"/>
        <w:spacing w:lineRule="auto" w:line="240" w:before="0" w:after="0"/>
        <w:ind w:hanging="0" w:left="496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</w:t>
      </w:r>
      <w:r>
        <w:rPr>
          <w:rFonts w:ascii="PT Astra Serif" w:hAnsi="PT Astra Serif"/>
          <w:sz w:val="24"/>
          <w:szCs w:val="24"/>
        </w:rPr>
        <w:t>«_____» _______________ 202..  г.</w:t>
      </w:r>
    </w:p>
    <w:p>
      <w:pPr>
        <w:pStyle w:val="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>ОТЧЕТ</w:t>
      </w:r>
    </w:p>
    <w:p>
      <w:pPr>
        <w:pStyle w:val="Normal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>О САМООБСЛЕДОВАНИИ</w:t>
      </w:r>
    </w:p>
    <w:p>
      <w:pPr>
        <w:pStyle w:val="Normal"/>
        <w:spacing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_________________________________________________________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4"/>
          <w:szCs w:val="24"/>
        </w:rPr>
        <w:t>(название института, центра)</w:t>
      </w:r>
    </w:p>
    <w:p>
      <w:pPr>
        <w:pStyle w:val="Normal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4"/>
          <w:szCs w:val="24"/>
        </w:rPr>
        <w:t>___________________________________________________________________</w:t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(</w:t>
      </w:r>
      <w:r>
        <w:rPr>
          <w:rFonts w:ascii="PT Astra Serif" w:hAnsi="PT Astra Serif"/>
          <w:i/>
          <w:sz w:val="24"/>
          <w:szCs w:val="24"/>
        </w:rPr>
        <w:t>за 202... г.</w:t>
      </w:r>
      <w:r>
        <w:rPr>
          <w:rFonts w:ascii="PT Astra Serif" w:hAnsi="PT Astra Serif"/>
          <w:sz w:val="24"/>
          <w:szCs w:val="24"/>
        </w:rPr>
        <w:t>)</w:t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Отчет обсужден на заседании Ученого совета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>«_____» __________________202... г.</w:t>
      </w:r>
    </w:p>
    <w:p>
      <w:pPr>
        <w:pStyle w:val="Normal"/>
        <w:spacing w:lineRule="auto" w:line="240" w:before="0" w:after="0"/>
        <w:ind w:firstLine="702" w:left="496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2" w:left="496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rFonts w:ascii="PT Astra Serif" w:hAnsi="PT Astra Serif"/>
          <w:sz w:val="24"/>
          <w:szCs w:val="24"/>
        </w:rPr>
        <w:t>Протокол №______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18" w:right="567" w:gutter="0" w:header="709" w:top="1134" w:footer="1134" w:bottom="1923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360" w:before="0" w:after="0"/>
        <w:jc w:val="center"/>
        <w:rPr>
          <w:rFonts w:ascii="PT Astra Serif" w:hAnsi="PT Astra Serif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2802255</wp:posOffset>
                </wp:positionH>
                <wp:positionV relativeFrom="paragraph">
                  <wp:posOffset>313690</wp:posOffset>
                </wp:positionV>
                <wp:extent cx="414020" cy="42418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" cy="4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t" o:allowincell="f" style="position:absolute;margin-left:220.65pt;margin-top:24.7pt;width:32.55pt;height:33.35pt;mso-wrap-style:none;v-text-anchor:middle">
                <v:fill o:detectmouseclick="t" type="solid" color2="black"/>
                <v:stroke color="white" joinstyle="round" endcap="flat"/>
                <v:textbox>
                  <w:txbxContent>
                    <w:p>
                      <w:pPr>
                        <w:pStyle w:val="Style22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PT Astra Serif" w:hAnsi="PT Astra Serif"/>
          <w:sz w:val="24"/>
          <w:szCs w:val="24"/>
        </w:rPr>
        <w:t>Казань, 202... г.</w:t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ОГЛАВЛЕНИЕ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Общие сведения об институте (центре).</w:t>
      </w:r>
      <w:r>
        <w:rPr>
          <w:rFonts w:ascii="PT Astra Serif" w:hAnsi="PT Astra Serif"/>
          <w:sz w:val="24"/>
          <w:szCs w:val="24"/>
          <w:u w:val="single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Образовательная деятельность. 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Научно-исследовательская деятельность. </w:t>
      </w:r>
    </w:p>
    <w:p>
      <w:pPr>
        <w:pStyle w:val="Normal"/>
        <w:numPr>
          <w:ilvl w:val="0"/>
          <w:numId w:val="4"/>
        </w:numPr>
        <w:spacing w:lineRule="auto" w:line="36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Международная деятельность. </w:t>
      </w:r>
    </w:p>
    <w:p>
      <w:pPr>
        <w:pStyle w:val="Default"/>
        <w:numPr>
          <w:ilvl w:val="0"/>
          <w:numId w:val="4"/>
        </w:numPr>
        <w:spacing w:lineRule="auto" w:line="36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</w:rPr>
        <w:t>Финансово-экономическая деятельность.</w:t>
      </w:r>
    </w:p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304" w:right="1134" w:gutter="0" w:header="709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numPr>
          <w:ilvl w:val="0"/>
          <w:numId w:val="4"/>
        </w:numPr>
        <w:spacing w:lineRule="auto" w:line="360"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Инфраструктура.</w:t>
      </w:r>
    </w:p>
    <w:p>
      <w:pPr>
        <w:pStyle w:val="Normal"/>
        <w:spacing w:lineRule="auto" w:line="360" w:before="0" w:after="0"/>
        <w:ind w:firstLine="709" w:left="72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ОБЩИЕ СВЕДЕНИЯ ОБ ИНСТИТУТЕ (ЦЕНТРЕ)</w:t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Полное наименование института: 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Место нахождения место нахождения института: ____________________________________</w:t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Директор института (Ф.И.О., уч.степень, уч.звание): _________________________________</w:t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Тел.: __________________________________________________________________________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Адрес </w:t>
      </w:r>
      <w:r>
        <w:rPr>
          <w:rFonts w:ascii="PT Astra Serif" w:hAnsi="PT Astra Serif"/>
          <w:sz w:val="24"/>
          <w:szCs w:val="24"/>
          <w:lang w:val="en-US"/>
        </w:rPr>
        <w:t>Web</w:t>
      </w:r>
      <w:r>
        <w:rPr>
          <w:rFonts w:ascii="PT Astra Serif" w:hAnsi="PT Astra Serif"/>
          <w:sz w:val="24"/>
          <w:szCs w:val="24"/>
        </w:rPr>
        <w:t>-страницы института на сайте академии наук: _____________________________</w:t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val="en-US"/>
        </w:rPr>
        <w:t>E</w:t>
      </w:r>
      <w:r>
        <w:rPr>
          <w:rFonts w:ascii="PT Astra Serif" w:hAnsi="PT Astra Serif"/>
          <w:sz w:val="24"/>
          <w:szCs w:val="24"/>
        </w:rPr>
        <w:t>-</w:t>
      </w:r>
      <w:r>
        <w:rPr>
          <w:rFonts w:ascii="PT Astra Serif" w:hAnsi="PT Astra Serif"/>
          <w:sz w:val="24"/>
          <w:szCs w:val="24"/>
          <w:lang w:val="en-US"/>
        </w:rPr>
        <w:t>mail</w:t>
      </w:r>
      <w:r>
        <w:rPr>
          <w:rFonts w:ascii="PT Astra Serif" w:hAnsi="PT Astra Serif"/>
          <w:sz w:val="24"/>
          <w:szCs w:val="24"/>
        </w:rPr>
        <w:t>: ________________________________________________________________________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eastAsia="MS Mincho" w:ascii="PT Astra Serif" w:hAnsi="PT Astra Serif"/>
          <w:i/>
          <w:sz w:val="24"/>
          <w:szCs w:val="24"/>
        </w:rPr>
        <w:t>История института</w:t>
      </w:r>
    </w:p>
    <w:p>
      <w:pPr>
        <w:pStyle w:val="Normal"/>
        <w:keepNext w:val="true"/>
        <w:numPr>
          <w:ilvl w:val="0"/>
          <w:numId w:val="0"/>
        </w:numPr>
        <w:spacing w:lineRule="auto" w:line="360" w:before="0" w:after="0"/>
        <w:ind w:hanging="0" w:left="0"/>
        <w:jc w:val="center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/>
          <w:color w:val="000000"/>
          <w:sz w:val="24"/>
          <w:szCs w:val="24"/>
        </w:rPr>
        <w:t>…</w:t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Институт был организован …. (1-2 страницы)</w:t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…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ОБРАЗОВАТЕЛЬНАЯ ДЕЯТЕЛЬНОСТЬ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Институт ведет образовательную деятельность по образовательным программам высшего образования: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программы подготовки научно-педагогических кадров очной форм обучения в аспирантуре: ______________________________________________________________________________.</w:t>
      </w:r>
    </w:p>
    <w:p>
      <w:pPr>
        <w:pStyle w:val="Normal"/>
        <w:spacing w:lineRule="auto" w:line="240" w:before="0" w:after="0"/>
        <w:ind w:firstLine="708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/>
          <w:sz w:val="24"/>
          <w:szCs w:val="24"/>
        </w:rPr>
        <w:t>(указать количество, код и наименование образовательных программ)</w:t>
      </w:r>
    </w:p>
    <w:p>
      <w:pPr>
        <w:pStyle w:val="Normal"/>
        <w:spacing w:lineRule="auto" w:line="240" w:before="0" w:after="0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sz w:val="24"/>
          <w:szCs w:val="24"/>
        </w:rPr>
        <w:t>Учебная работа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Учебный процесс в институте ведется в соответствии с Лицензией Федеральной службы по надзору в сфере образования и науки на право ведения образовательной деятельности № 2607 от 29 июня 2017 г., на основании которой институт имеет право осуществления образовательной деятельности по ______ образовательным программам высшего образования. Перечень образовательных программ высшего образования, а также приведенная численность контингента аспирантов представлена в таблице 1.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(</w:t>
      </w:r>
      <w:r>
        <w:rPr>
          <w:rFonts w:ascii="PT Astra Serif" w:hAnsi="PT Astra Serif"/>
          <w:i/>
          <w:sz w:val="24"/>
          <w:szCs w:val="24"/>
        </w:rPr>
        <w:t>Пояснение расчета: очная форма – с коэффициентом 1,0</w:t>
      </w:r>
      <w:r>
        <w:rPr>
          <w:rFonts w:ascii="PT Astra Serif" w:hAnsi="PT Astra Serif"/>
          <w:sz w:val="24"/>
          <w:szCs w:val="24"/>
        </w:rPr>
        <w:t>).</w:t>
      </w:r>
    </w:p>
    <w:p>
      <w:pPr>
        <w:pStyle w:val="Normal"/>
        <w:widowControl w:val="false"/>
        <w:spacing w:lineRule="auto" w:line="288" w:before="0" w:after="0"/>
        <w:ind w:firstLine="90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Таблица 1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Перечень образовательных программ</w:t>
        <w:br/>
        <w:t>высшего образования, реализуемых в институте</w:t>
      </w:r>
    </w:p>
    <w:tbl>
      <w:tblPr>
        <w:tblW w:w="96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7"/>
        <w:gridCol w:w="3402"/>
        <w:gridCol w:w="1591"/>
        <w:gridCol w:w="1937"/>
        <w:gridCol w:w="1937"/>
      </w:tblGrid>
      <w:tr>
        <w:trPr/>
        <w:tc>
          <w:tcPr>
            <w:tcW w:w="7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Образовательная программа, направление подготовки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Приведенная численность контингента обучающихся (чел.)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подготовки,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профиль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Уровень образования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Квалификация</w:t>
            </w:r>
          </w:p>
        </w:tc>
        <w:tc>
          <w:tcPr>
            <w:tcW w:w="19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высшее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828" w:leader="none"/>
              </w:tabs>
              <w:spacing w:lineRule="auto" w:line="240" w:before="0" w:after="0"/>
              <w:ind w:hanging="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Исследователь.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Преподаватель-исследователь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before="0" w:after="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widowControl w:val="false"/>
        <w:spacing w:lineRule="auto" w:line="288" w:before="0"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Общая приведенная численность контингента на 31 декабря </w:t>
      </w:r>
      <w:r>
        <w:rPr>
          <w:rFonts w:ascii="PT Astra Serif" w:hAnsi="PT Astra Serif"/>
          <w:color w:val="000000"/>
          <w:sz w:val="24"/>
          <w:szCs w:val="24"/>
          <w:shd w:fill="auto" w:val="clear"/>
        </w:rPr>
        <w:t>202..</w:t>
      </w:r>
      <w:r>
        <w:rPr>
          <w:rFonts w:ascii="PT Astra Serif" w:hAnsi="PT Astra Serif"/>
          <w:sz w:val="24"/>
          <w:szCs w:val="24"/>
        </w:rPr>
        <w:t xml:space="preserve"> г. в институте составила _____ чел (в 20</w:t>
      </w:r>
      <w:r>
        <w:rPr>
          <w:rFonts w:ascii="PT Astra Serif" w:hAnsi="PT Astra Serif"/>
          <w:sz w:val="24"/>
          <w:szCs w:val="24"/>
          <w:shd w:fill="auto" w:val="clear"/>
        </w:rPr>
        <w:t>2..</w:t>
      </w:r>
      <w:r>
        <w:rPr>
          <w:rFonts w:ascii="PT Astra Serif" w:hAnsi="PT Astra Serif"/>
          <w:sz w:val="24"/>
          <w:szCs w:val="24"/>
        </w:rPr>
        <w:t xml:space="preserve"> г. – _____ чел). Рост/убыль численности приведенного контингента в течение года составил _____ %.</w:t>
      </w:r>
    </w:p>
    <w:p>
      <w:pPr>
        <w:pStyle w:val="Normal"/>
        <w:widowControl w:val="false"/>
        <w:spacing w:lineRule="auto" w:line="288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Уровень информатизации учебного процесса представлен в таблице 2.</w:t>
      </w:r>
    </w:p>
    <w:p>
      <w:pPr>
        <w:pStyle w:val="Normal"/>
        <w:widowControl w:val="false"/>
        <w:spacing w:lineRule="auto" w:line="360" w:before="0" w:after="0"/>
        <w:ind w:firstLine="90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Таблица 2</w:t>
      </w:r>
    </w:p>
    <w:p>
      <w:pPr>
        <w:pStyle w:val="Normal"/>
        <w:widowControl w:val="false"/>
        <w:spacing w:lineRule="auto" w:line="288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Уровень информатизации учебного процесса в институте</w:t>
      </w:r>
    </w:p>
    <w:tbl>
      <w:tblPr>
        <w:tblW w:w="96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62"/>
        <w:gridCol w:w="1921"/>
      </w:tblGrid>
      <w:tr>
        <w:trPr/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Параметр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Общее количество компьютеров, (не старше 5 лет)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рабочих мест для аспирантов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</w:tr>
    </w:tbl>
    <w:p>
      <w:pPr>
        <w:pStyle w:val="Normal"/>
        <w:widowControl w:val="false"/>
        <w:spacing w:lineRule="auto" w:line="288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spacing w:lineRule="auto" w:line="288" w:before="0" w:after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rmal"/>
        <w:widowControl w:val="false"/>
        <w:spacing w:lineRule="auto" w:line="288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Результаты итоговой аттестации приведены в таблице 3.</w:t>
      </w:r>
    </w:p>
    <w:p>
      <w:pPr>
        <w:pStyle w:val="Normal"/>
        <w:widowControl w:val="false"/>
        <w:spacing w:lineRule="auto" w:line="288" w:before="0" w:after="0"/>
        <w:ind w:firstLine="70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Таблица 3</w:t>
      </w:r>
    </w:p>
    <w:p>
      <w:pPr>
        <w:pStyle w:val="Normal"/>
        <w:widowControl w:val="false"/>
        <w:spacing w:lineRule="auto" w:line="288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Результаты итоговой аттестации в институте</w:t>
      </w:r>
    </w:p>
    <w:tbl>
      <w:tblPr>
        <w:tblW w:w="96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03"/>
        <w:gridCol w:w="1700"/>
        <w:gridCol w:w="1703"/>
        <w:gridCol w:w="1777"/>
      </w:tblGrid>
      <w:tr>
        <w:trPr/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Код, наименование образовательной программы с указанием профиля</w:t>
            </w:r>
          </w:p>
        </w:tc>
        <w:tc>
          <w:tcPr>
            <w:tcW w:w="5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Научно-квалификационные работы (%)</w:t>
            </w:r>
          </w:p>
        </w:tc>
      </w:tr>
      <w:tr>
        <w:trPr/>
        <w:tc>
          <w:tcPr>
            <w:tcW w:w="45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Отл. и хор.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Удовл.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Неудовл.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88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spacing w:lineRule="auto" w:line="288" w:before="0"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Повышение квалификации сотрудниками института представлено в таблице 4.</w:t>
      </w:r>
    </w:p>
    <w:p>
      <w:pPr>
        <w:pStyle w:val="Normal"/>
        <w:spacing w:lineRule="auto" w:line="360" w:before="0"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Таблица 4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Повышение квалификации сотрудниками института </w:t>
      </w:r>
    </w:p>
    <w:tbl>
      <w:tblPr>
        <w:tblW w:w="96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4"/>
        <w:gridCol w:w="7508"/>
        <w:gridCol w:w="1502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Программа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Кол-во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(чел.)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360" w:before="0" w:after="0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firstLine="709" w:left="0"/>
        <w:outlineLvl w:val="2"/>
        <w:rPr>
          <w:rFonts w:ascii="PT Astra Serif" w:hAnsi="PT Astra Serif"/>
          <w:sz w:val="24"/>
          <w:szCs w:val="24"/>
        </w:rPr>
      </w:pPr>
      <w:bookmarkStart w:id="0" w:name="_Toc384780646"/>
      <w:r>
        <w:rPr>
          <w:rFonts w:ascii="PT Astra Serif" w:hAnsi="PT Astra Serif"/>
          <w:sz w:val="24"/>
          <w:szCs w:val="24"/>
        </w:rPr>
        <w:t>Институт взаимовыгодного сотрудничества со стратегическими партнерами</w:t>
      </w:r>
      <w:bookmarkEnd w:id="0"/>
      <w:r>
        <w:rPr>
          <w:rFonts w:ascii="PT Astra Serif" w:hAnsi="PT Astra Serif"/>
          <w:sz w:val="24"/>
          <w:szCs w:val="24"/>
        </w:rPr>
        <w:t>:</w:t>
      </w:r>
    </w:p>
    <w:p>
      <w:pPr>
        <w:pStyle w:val="11"/>
        <w:widowControl w:val="false"/>
        <w:numPr>
          <w:ilvl w:val="0"/>
          <w:numId w:val="2"/>
        </w:numPr>
        <w:spacing w:lineRule="auto" w:line="36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название компании (описание сотрудничества: практика, стажировка, выполнение научно-исследовательских работ и т.д.);</w:t>
      </w:r>
    </w:p>
    <w:p>
      <w:pPr>
        <w:pStyle w:val="11"/>
        <w:widowControl w:val="false"/>
        <w:numPr>
          <w:ilvl w:val="0"/>
          <w:numId w:val="2"/>
        </w:numPr>
        <w:spacing w:lineRule="auto" w:line="360" w:before="0" w:after="0"/>
        <w:ind w:firstLine="709" w:left="0"/>
        <w:contextualSpacing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…</w:t>
      </w:r>
      <w:r>
        <w:rPr>
          <w:rFonts w:ascii="PT Astra Serif" w:hAnsi="PT Astra Serif"/>
          <w:sz w:val="24"/>
          <w:szCs w:val="24"/>
        </w:rPr>
        <w:t>..</w:t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i/>
          <w:sz w:val="24"/>
          <w:szCs w:val="24"/>
        </w:rPr>
        <w:t>Анализ кадрового потенциала института</w:t>
      </w:r>
    </w:p>
    <w:p>
      <w:pPr>
        <w:pStyle w:val="Normal"/>
        <w:spacing w:lineRule="auto" w:line="240" w:before="0" w:after="0"/>
        <w:ind w:firstLine="53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 выборе кадровой политики _______ определяющей является стратегия  </w:t>
      </w:r>
    </w:p>
    <w:p>
      <w:pPr>
        <w:pStyle w:val="Normal"/>
        <w:spacing w:lineRule="auto" w:line="240" w:before="0" w:after="0"/>
        <w:ind w:firstLine="53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</w:t>
      </w:r>
      <w:r>
        <w:rPr>
          <w:rFonts w:ascii="PT Astra Serif" w:hAnsi="PT Astra Serif"/>
          <w:i/>
          <w:sz w:val="24"/>
          <w:szCs w:val="24"/>
        </w:rPr>
        <w:t>(институт)</w:t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дальнейшего развития АН РТ как крупного научно-учебного и инновационного центра на базе сложившихся научно-педагогических школ при активном взаимодействии с ведущими научными, образовательными и промышленными центрами России и зарубежных стран </w:t>
      </w:r>
      <w:r>
        <w:rPr>
          <w:rFonts w:ascii="PT Astra Serif" w:hAnsi="PT Astra Serif"/>
          <w:i/>
          <w:sz w:val="24"/>
          <w:szCs w:val="24"/>
        </w:rPr>
        <w:t>(Пример).</w:t>
      </w:r>
      <w:r>
        <w:rPr>
          <w:rFonts w:ascii="PT Astra Serif" w:hAnsi="PT Astra Serif"/>
          <w:sz w:val="24"/>
          <w:szCs w:val="24"/>
        </w:rPr>
        <w:t xml:space="preserve"> В таблице 5, 6 представлены данные по структуре института за последний год.</w:t>
      </w:r>
    </w:p>
    <w:p>
      <w:pPr>
        <w:pStyle w:val="Normal"/>
        <w:spacing w:lineRule="auto" w:line="240" w:before="0" w:after="0"/>
        <w:ind w:firstLine="54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Таблица 5</w:t>
      </w:r>
    </w:p>
    <w:p>
      <w:pPr>
        <w:pStyle w:val="Normal"/>
        <w:spacing w:lineRule="auto" w:line="240" w:before="0" w:after="0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Кадровая структура института за 202... г</w:t>
      </w:r>
      <w:r>
        <w:rPr>
          <w:rFonts w:ascii="PT Astra Serif" w:hAnsi="PT Astra Serif"/>
          <w:b/>
          <w:sz w:val="24"/>
          <w:szCs w:val="24"/>
        </w:rPr>
        <w:t>.</w:t>
      </w:r>
    </w:p>
    <w:tbl>
      <w:tblPr>
        <w:tblW w:w="949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22"/>
        <w:gridCol w:w="1275"/>
      </w:tblGrid>
      <w:tr>
        <w:trPr/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Сотрудники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Единица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измерения</w:t>
            </w:r>
          </w:p>
        </w:tc>
      </w:tr>
      <w:tr>
        <w:trPr/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Профессорско-преподавательский состав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</w:tr>
      <w:tr>
        <w:trPr/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Научные работники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</w:tr>
      <w:tr>
        <w:trPr/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Обслуживающий персонал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человек</w:t>
            </w:r>
          </w:p>
        </w:tc>
      </w:tr>
      <w:tr>
        <w:trPr/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Численность/удельный вес численности научно-педагогических работников без ученой степени – до 30 лет, канд. наук – до 35 лет, докт. наук - до 40 лет, в общей численности научно-педагогических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человек/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человек/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Численность/удельный вес численности научно-педагогических работников, имеющих ученую степень доктора наук, в общей численности научно-педагогических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человек/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</w:tbl>
    <w:p>
      <w:pPr>
        <w:pStyle w:val="Normal"/>
        <w:spacing w:lineRule="auto" w:line="240" w:before="0" w:after="0"/>
        <w:ind w:firstLine="54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240" w:before="0" w:after="0"/>
        <w:ind w:firstLine="540"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Таблица 6</w:t>
      </w:r>
    </w:p>
    <w:p>
      <w:pPr>
        <w:pStyle w:val="Normal"/>
        <w:spacing w:lineRule="auto" w:line="240" w:before="0" w:after="0"/>
        <w:ind w:firstLine="54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Кадровая структура ППС за 202... г.</w:t>
      </w:r>
    </w:p>
    <w:p>
      <w:pPr>
        <w:pStyle w:val="Normal"/>
        <w:spacing w:lineRule="auto" w:line="240" w:before="0" w:after="0"/>
        <w:ind w:firstLine="54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9214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232"/>
        <w:gridCol w:w="1981"/>
      </w:tblGrid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ППС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Количество ставок</w:t>
            </w:r>
          </w:p>
        </w:tc>
      </w:tr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Старший преподаватель без степени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Старший преподаватель, кандидат наук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Доцент, кандидат наук, не имеющий звание доцента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Доцент, доктор наук, не имеющий звание доцента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Доцент, доктор наук, имеющий звание доцента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Профессор, кандидат наук, имеющий звание профессора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Профессор, доктор наук, не имеющий звания профессора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Профессор, доктор наук, имеющий звание профессор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  <w:tr>
        <w:trPr/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firstLine="540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</w:r>
    </w:p>
    <w:p>
      <w:pPr>
        <w:pStyle w:val="NormalWeb"/>
        <w:widowControl w:val="false"/>
        <w:spacing w:lineRule="auto" w:line="360" w:beforeAutospacing="0" w:before="0" w:afterAutospacing="0"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Web"/>
        <w:widowControl w:val="false"/>
        <w:spacing w:lineRule="auto" w:line="360" w:beforeAutospacing="0" w:before="0" w:afterAutospacing="0" w:after="0"/>
        <w:ind w:firstLine="709"/>
        <w:rPr>
          <w:rFonts w:ascii="PT Astra Serif" w:hAnsi="PT Astra Serif"/>
        </w:rPr>
      </w:pPr>
      <w:bookmarkStart w:id="1" w:name="_Toc351032877"/>
      <w:bookmarkStart w:id="2" w:name="_Toc384780667"/>
      <w:r>
        <w:rPr>
          <w:rFonts w:ascii="PT Astra Serif" w:hAnsi="PT Astra Serif"/>
        </w:rPr>
        <w:t>3. НАУЧН</w:t>
      </w:r>
      <w:bookmarkEnd w:id="1"/>
      <w:bookmarkEnd w:id="2"/>
      <w:r>
        <w:rPr>
          <w:rFonts w:ascii="PT Astra Serif" w:hAnsi="PT Astra Serif"/>
        </w:rPr>
        <w:t>О-ИССЛЕДОВАТЕЛЬСКАЯ ДЕЯТЕЛЬНОСТЬ</w:t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hanging="0" w:left="0"/>
        <w:jc w:val="center"/>
        <w:outlineLvl w:val="1"/>
        <w:rPr>
          <w:rFonts w:ascii="PT Astra Serif" w:hAnsi="PT Astra Serif"/>
        </w:rPr>
      </w:pPr>
      <w:bookmarkStart w:id="3" w:name="_Toc351032878"/>
      <w:bookmarkStart w:id="4" w:name="_Toc384780668"/>
      <w:r>
        <w:rPr>
          <w:rFonts w:ascii="PT Astra Serif" w:hAnsi="PT Astra Serif"/>
          <w:b/>
          <w:i/>
          <w:sz w:val="24"/>
          <w:szCs w:val="24"/>
        </w:rPr>
        <w:t>Научные исследования и проекты</w:t>
      </w:r>
      <w:bookmarkEnd w:id="3"/>
      <w:bookmarkEnd w:id="4"/>
    </w:p>
    <w:p>
      <w:pPr>
        <w:pStyle w:val="Normal"/>
        <w:spacing w:lineRule="auto" w:line="360" w:before="0" w:after="0"/>
        <w:ind w:firstLine="709" w:right="-1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В 2021 г. в научных исследованиях института активно участвовало около __ академиков РАН, ___ других академий, ___ профессоров, ___ кандидатов наук, ___ аспирантов очной формы обучения, __ докторантов.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Основными приоритетами научной деятельности института являются: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080" w:leader="none"/>
        </w:tabs>
        <w:spacing w:lineRule="auto" w:line="360" w:before="0" w:after="0"/>
        <w:ind w:hanging="360" w:left="108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…</w:t>
      </w:r>
    </w:p>
    <w:p>
      <w:pPr>
        <w:pStyle w:val="Normal"/>
        <w:spacing w:lineRule="auto" w:line="360" w:before="0" w:after="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4"/>
          <w:szCs w:val="24"/>
        </w:rPr>
        <w:t>Кратко охарактеризовать научный потенциал института (2-3 страницы)</w:t>
      </w:r>
    </w:p>
    <w:p>
      <w:pPr>
        <w:pStyle w:val="Normal"/>
        <w:spacing w:lineRule="auto" w:line="360" w:before="0" w:after="0"/>
        <w:rPr>
          <w:rFonts w:ascii="PT Astra Serif" w:hAnsi="PT Astra Serif"/>
          <w:iCs/>
          <w:sz w:val="24"/>
          <w:szCs w:val="24"/>
          <w:highlight w:val="yellow"/>
        </w:rPr>
      </w:pPr>
      <w:r>
        <w:rPr>
          <w:rFonts w:ascii="PT Astra Serif" w:hAnsi="PT Astra Serif"/>
          <w:iCs/>
          <w:sz w:val="24"/>
          <w:szCs w:val="24"/>
          <w:highlight w:val="yellow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iCs/>
          <w:sz w:val="24"/>
          <w:szCs w:val="24"/>
          <w:highlight w:val="yellow"/>
        </w:rPr>
      </w:pPr>
      <w:r>
        <w:rPr>
          <w:rFonts w:ascii="Times New Roman" w:hAnsi="Times New Roman"/>
          <w:iCs/>
          <w:sz w:val="24"/>
          <w:szCs w:val="24"/>
          <w:highlight w:val="yellow"/>
        </w:rPr>
      </w:r>
    </w:p>
    <w:p>
      <w:pPr>
        <w:pStyle w:val="Normal"/>
        <w:spacing w:lineRule="auto" w:line="360" w:before="0" w:after="0"/>
        <w:rPr>
          <w:rFonts w:ascii="Times New Roman" w:hAnsi="Times New Roman"/>
          <w:iCs/>
          <w:sz w:val="24"/>
          <w:szCs w:val="24"/>
          <w:highlight w:val="yellow"/>
        </w:rPr>
      </w:pPr>
      <w:r>
        <w:rPr>
          <w:rFonts w:ascii="Times New Roman" w:hAnsi="Times New Roman"/>
          <w:iCs/>
          <w:sz w:val="24"/>
          <w:szCs w:val="24"/>
          <w:highlight w:val="yellow"/>
        </w:rPr>
      </w:r>
    </w:p>
    <w:p>
      <w:pPr>
        <w:pStyle w:val="Normal"/>
        <w:spacing w:lineRule="auto" w:line="360" w:before="0" w:after="0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Cs/>
          <w:sz w:val="24"/>
          <w:szCs w:val="24"/>
        </w:rPr>
        <w:t>Результативность научных разработок института приведена в таблице 7.</w:t>
      </w:r>
    </w:p>
    <w:p>
      <w:pPr>
        <w:pStyle w:val="Normal"/>
        <w:widowControl w:val="false"/>
        <w:spacing w:lineRule="auto" w:line="360" w:before="0" w:after="0"/>
        <w:ind w:firstLine="70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Cs/>
          <w:sz w:val="24"/>
          <w:szCs w:val="24"/>
        </w:rPr>
        <w:t>Таблица 7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Cs/>
          <w:sz w:val="24"/>
          <w:szCs w:val="24"/>
        </w:rPr>
        <w:t>Результативность научных исследований и разработок института в 2021 г.</w:t>
      </w:r>
    </w:p>
    <w:tbl>
      <w:tblPr>
        <w:tblW w:w="9781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7784"/>
        <w:gridCol w:w="1430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iCs/>
                <w:sz w:val="24"/>
                <w:szCs w:val="24"/>
              </w:rPr>
              <w:t>Единица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iCs/>
                <w:sz w:val="24"/>
                <w:szCs w:val="24"/>
              </w:rPr>
              <w:t>измерения</w:t>
            </w:r>
          </w:p>
        </w:tc>
      </w:tr>
      <w:tr>
        <w:trPr>
          <w:trHeight w:val="31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i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0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Монографии, всего, в том числе изданные: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>
          <w:trHeight w:val="298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4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зарубежными издательствами;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0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российскими издательствами.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390" w:leader="none"/>
              </w:tabs>
              <w:spacing w:lineRule="auto" w:line="240" w:before="0" w:after="0"/>
              <w:ind w:hanging="0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90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Научные статьи, всего, в том числе опубликованные в изданиях: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>
          <w:trHeight w:val="30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0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зарубежных;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>
          <w:trHeight w:val="309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0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российских.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0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Сборники научных трудов, всего, в том числе: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0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международных и всероссийских конференций, симпозиумов и т.п.;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0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другие сборники.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0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Учебники и учебные пособия, всего,  в том числе: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0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с грифом учебно-методического объединения (УМО) или научно-методического совета (НМС);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0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с грифом Минобрнауки России;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0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с другими грифами.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340" w:leader="none"/>
              </w:tabs>
              <w:spacing w:lineRule="auto" w:line="240" w:before="0" w:after="0"/>
              <w:ind w:hanging="34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0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Публикации в изданиях, включенных в Российский индекс научного цитирования (РИНЦ)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317" w:leader="none"/>
              </w:tabs>
              <w:spacing w:lineRule="auto" w:line="240" w:before="0" w:after="0"/>
              <w:ind w:hanging="0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Публикации в изданиях, индексируемых в базе данных Web of Science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90" w:leader="none"/>
              </w:tabs>
              <w:spacing w:lineRule="auto" w:line="240" w:before="0" w:after="0"/>
              <w:ind w:hanging="34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90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Публикации в изданиях, индексируемых в базе данных Scopus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80" w:leader="none"/>
              </w:tabs>
              <w:spacing w:lineRule="auto" w:line="240" w:before="0" w:after="0"/>
              <w:ind w:hanging="0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80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цитирований  в РИНЦ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260" w:leader="none"/>
              </w:tabs>
              <w:spacing w:lineRule="auto" w:line="240" w:before="0" w:after="0"/>
              <w:ind w:firstLine="34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60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цитирований  в индексируемой системе Web of Scienc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20" w:leader="none"/>
              </w:tabs>
              <w:spacing w:lineRule="auto" w:line="240" w:before="0" w:after="0"/>
              <w:ind w:firstLine="34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0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цитирований  в индексируемой системе Scopus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50" w:leader="none"/>
              </w:tabs>
              <w:spacing w:lineRule="auto" w:line="240" w:before="0" w:after="0"/>
              <w:ind w:firstLine="34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0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Открытия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0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Заявки на объекты промышленной собственности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20" w:leader="none"/>
              </w:tabs>
              <w:spacing w:lineRule="auto" w:line="240" w:before="0" w:after="0"/>
              <w:ind w:hanging="0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0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Патенты России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59" w:leader="none"/>
              </w:tabs>
              <w:spacing w:lineRule="auto" w:line="240" w:before="0" w:after="0"/>
              <w:ind w:hanging="0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Зарубежные патенты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430" w:leader="none"/>
              </w:tabs>
              <w:spacing w:lineRule="auto" w:line="240" w:before="0" w:after="0"/>
              <w:ind w:hanging="0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0" w:leader="none"/>
              </w:tabs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Поддерживаемые патенты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firstLine="34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Свидетельства о государственной регистрации программ для ЭВМ, баз данных, топологии интегральных микросхем, выданные Роспатентом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0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Объекты интеллектуальной собственности, поставленные на бухгалтерский учет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0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Лицензионные соглашения на право использования объектов интеллектуальной собственности, заключенные с другими организациями, всего,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в том числе: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0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российскими;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0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иностранными.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firstLine="142" w:lef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Экспонаты, представленные на выставках, всего,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из них: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0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международных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i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firstLine="34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Конференции, в которых участвовали работники вуза (организации), всего,  из них: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0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международных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0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Выставки, в которых участвовали работники вуза (организации), всего, из них: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43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международных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0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Премии, награды, дипломы, всего, из них: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 w:left="70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премии Президента РФ в области науки и инноваций для молодых ученых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firstLine="34" w:left="0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Стипендии Президента РФ молодым ученым и аспирантам, осуществляющим перспективные научные исследования и разработки по приоритетным направлениям модернизации российской экономики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firstLine="34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Работники института (без совместителей):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академики РАН, Российской академии сельскохозяйственных наук, Российской академии медицинских наук, Российской академии образования, Российской академии архитектуры и строительных наук, Российской академии художеств, других академий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– </w:t>
            </w:r>
            <w:r>
              <w:rPr>
                <w:rFonts w:ascii="PT Astra Serif" w:hAnsi="PT Astra Serif"/>
                <w:sz w:val="24"/>
                <w:szCs w:val="24"/>
              </w:rPr>
              <w:t>член-корреспонденты РАН, Российской академии сельскохозяйственных наук, Российской академии медицинских наук, Российской академии образования, Российской академии архитектуры и строительных наук, Российской академии художеств,  других академий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34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Диссертации на соискание ученой степени доктора наук, защищенные работниками института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0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Диссертации на соискание ученой степени кандидата наук, защищенные работниками института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0" w:left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научных журналов, в том числе электронных, издаваемых институтом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0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Количество грантов за отчетный период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Cs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6"/>
              </w:numPr>
              <w:ind w:hanging="34" w:left="34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Общий объем НИОКР, всего, тыс. руб.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тыс. руб.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Средства учредителя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тыс. руб.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Объем хоздоговорных НИОКР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тыс. руб.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 w:eastAsia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i/>
                <w:iCs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i/>
                <w:iCs/>
                <w:sz w:val="24"/>
                <w:szCs w:val="24"/>
              </w:rPr>
              <w:t>Средства российских грантов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тыс. руб.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 w:eastAsia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i/>
                <w:iCs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i/>
                <w:iCs/>
                <w:sz w:val="24"/>
                <w:szCs w:val="24"/>
              </w:rPr>
              <w:t>Средства зарубежных грантов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тыс. руб.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i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Объем средств, полученных институтом на выполнение НИОКР от иностранных граждан и иностранных юридических лиц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тыс. руб.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0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Удельный вес доходов от НИОКР в общих доходах института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hanging="0" w:left="34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Удельный вес НИОКР, выполненных собственными силами (без привлечения соисполнителей), в общих доходах института от НИОКР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firstLine="34" w:left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Источники финансирования НИОКР: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Средства субъектов РФ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Средства учредителя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Средства хоздоговоров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Собственные средства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Средства российских научных фондов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Средства зарубежных контрактов и грантов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 w:eastAsia="Times New Roman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Средства из других источников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</w:tbl>
    <w:p>
      <w:pPr>
        <w:pStyle w:val="Normal"/>
        <w:widowControl w:val="false"/>
        <w:spacing w:lineRule="auto" w:line="360" w:before="0" w:after="0"/>
        <w:jc w:val="center"/>
        <w:rPr>
          <w:rFonts w:ascii="PT Astra Serif" w:hAnsi="PT Astra Serif"/>
          <w:iCs/>
          <w:sz w:val="24"/>
          <w:szCs w:val="24"/>
        </w:rPr>
      </w:pPr>
      <w:r>
        <w:rPr>
          <w:rFonts w:ascii="PT Astra Serif" w:hAnsi="PT Astra Serif"/>
          <w:iCs/>
          <w:sz w:val="24"/>
          <w:szCs w:val="24"/>
        </w:rPr>
      </w:r>
      <w:r>
        <w:br w:type="page"/>
      </w:r>
    </w:p>
    <w:p>
      <w:pPr>
        <w:pStyle w:val="Normal"/>
        <w:widowControl w:val="false"/>
        <w:spacing w:lineRule="auto" w:line="36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Эффективность работы аспирантуры в 202... г. приведены в таблице 8.</w:t>
      </w:r>
    </w:p>
    <w:p>
      <w:pPr>
        <w:pStyle w:val="Normal"/>
        <w:spacing w:lineRule="auto" w:line="360" w:before="0" w:after="0"/>
        <w:jc w:val="right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Таблица 8</w:t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Эффективность работы аспирантуры </w:t>
      </w:r>
    </w:p>
    <w:tbl>
      <w:tblPr>
        <w:tblW w:w="97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27"/>
        <w:gridCol w:w="2417"/>
        <w:gridCol w:w="2552"/>
        <w:gridCol w:w="2545"/>
      </w:tblGrid>
      <w:tr>
        <w:trPr/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окончивших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аспирантуру (чел.)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защитившихся в срок до одного года после завершения обучения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(чел.)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защитившихся в срок свыше одного,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но до двух лет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после завершения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обучения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(чел.)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поступивших,</w:t>
            </w:r>
          </w:p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(чел.)</w:t>
            </w:r>
          </w:p>
        </w:tc>
      </w:tr>
      <w:tr>
        <w:trPr/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i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i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i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i/>
                <w:i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</w:r>
          </w:p>
        </w:tc>
      </w:tr>
      <w:tr>
        <w:trPr/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ind w:firstLine="567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4. МЕЖДУНАРОДНАЯ ДЕЯТЕЛЬНОСТЬ</w:t>
      </w:r>
    </w:p>
    <w:p>
      <w:pPr>
        <w:pStyle w:val="Standard"/>
        <w:spacing w:lineRule="auto" w:line="3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</w:rPr>
        <w:t xml:space="preserve">В настоящее время активное сотрудничество </w:t>
      </w:r>
      <w:r>
        <w:rPr>
          <w:rFonts w:ascii="PT Astra Serif" w:hAnsi="PT Astra Serif"/>
          <w:lang w:eastAsia="ru-RU"/>
        </w:rPr>
        <w:t>с ведущими научными, образовательными и промышленными центрами России и зарубежных стран</w:t>
      </w:r>
      <w:r>
        <w:rPr>
          <w:rFonts w:cs="Times New Roman" w:ascii="PT Astra Serif" w:hAnsi="PT Astra Serif"/>
        </w:rPr>
        <w:t xml:space="preserve"> является обязательным компонентом стратегии Академии наук Республики Татарстан. Пути и формы сотрудничества разнообразны. Будучи динамично развивающимся и необратимым, процесс интернационализации и международного сотрудничества в сфере науки и высшего образования рассматривается в качестве одного из самых эффективных путей повышения конкурентоспособности национальной науки и системы высшего образования, ее интеграции в мировую образовательную систему.</w:t>
      </w:r>
    </w:p>
    <w:p>
      <w:pPr>
        <w:pStyle w:val="Standard"/>
        <w:spacing w:lineRule="auto" w:line="3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</w:rPr>
        <w:t>Международное сотрудничество в области образования и науки осуществляется в рамках международных договоров, заключаемых АН РТ с зарубежными научными и образовательными учреждениями и организациями.</w:t>
      </w:r>
    </w:p>
    <w:p>
      <w:pPr>
        <w:pStyle w:val="Normal"/>
        <w:widowControl w:val="false"/>
        <w:spacing w:lineRule="auto" w:line="360" w:before="0" w:after="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В настоящее время институт _________ имеет _____ договоров с вузами и организациями ___ стран дальнего зарубежья: (перечислить страны) и _____ странами СНГ: (перечислить страны).</w:t>
      </w:r>
    </w:p>
    <w:p>
      <w:pPr>
        <w:pStyle w:val="BodyTextIndent"/>
        <w:widowControl w:val="false"/>
        <w:numPr>
          <w:ilvl w:val="0"/>
          <w:numId w:val="0"/>
        </w:numPr>
        <w:spacing w:before="0" w:after="0"/>
        <w:ind w:hanging="0" w:left="0"/>
        <w:jc w:val="center"/>
        <w:outlineLvl w:val="1"/>
        <w:rPr>
          <w:rFonts w:ascii="PT Astra Serif" w:hAnsi="PT Astra Serif"/>
        </w:rPr>
      </w:pPr>
      <w:bookmarkStart w:id="5" w:name="_Toc351032920"/>
      <w:bookmarkStart w:id="6" w:name="_Toc384780722"/>
      <w:r>
        <w:rPr>
          <w:rFonts w:ascii="PT Astra Serif" w:hAnsi="PT Astra Serif"/>
          <w:i/>
          <w:sz w:val="24"/>
          <w:szCs w:val="24"/>
        </w:rPr>
        <w:t>Договора с Университетами и организациями стран дальнего зарубежья</w:t>
      </w:r>
      <w:bookmarkEnd w:id="5"/>
      <w:bookmarkEnd w:id="6"/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 w:before="0" w:after="0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Название Университета, организации, страна</w:t>
      </w:r>
    </w:p>
    <w:p>
      <w:pPr>
        <w:pStyle w:val="Normal"/>
        <w:widowControl w:val="false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BodyTextIndent"/>
        <w:widowControl w:val="false"/>
        <w:numPr>
          <w:ilvl w:val="0"/>
          <w:numId w:val="0"/>
        </w:numPr>
        <w:spacing w:before="0" w:after="0"/>
        <w:ind w:hanging="0" w:left="0"/>
        <w:jc w:val="center"/>
        <w:outlineLvl w:val="1"/>
        <w:rPr>
          <w:rFonts w:ascii="PT Astra Serif" w:hAnsi="PT Astra Serif"/>
        </w:rPr>
      </w:pPr>
      <w:bookmarkStart w:id="7" w:name="_Toc351032921"/>
      <w:bookmarkStart w:id="8" w:name="_Toc384780723"/>
      <w:r>
        <w:rPr>
          <w:rFonts w:ascii="PT Astra Serif" w:hAnsi="PT Astra Serif"/>
          <w:i/>
          <w:sz w:val="24"/>
          <w:szCs w:val="24"/>
        </w:rPr>
        <w:t xml:space="preserve">Договоры </w:t>
      </w:r>
      <w:bookmarkEnd w:id="7"/>
      <w:bookmarkEnd w:id="8"/>
      <w:r>
        <w:rPr>
          <w:rFonts w:ascii="PT Astra Serif" w:hAnsi="PT Astra Serif"/>
          <w:i/>
          <w:sz w:val="24"/>
          <w:szCs w:val="24"/>
        </w:rPr>
        <w:t>с Университетами и организациями стран ближнего зарубежья</w:t>
      </w:r>
      <w:r>
        <w:rPr>
          <w:rFonts w:ascii="PT Astra Serif" w:hAnsi="PT Astra Serif"/>
          <w:sz w:val="24"/>
          <w:szCs w:val="24"/>
        </w:rPr>
        <w:t xml:space="preserve"> </w:t>
      </w:r>
    </w:p>
    <w:p>
      <w:pPr>
        <w:pStyle w:val="BodyTextIndent"/>
        <w:widowControl w:val="false"/>
        <w:numPr>
          <w:ilvl w:val="0"/>
          <w:numId w:val="5"/>
        </w:numPr>
        <w:spacing w:before="0" w:after="0"/>
        <w:outlineLvl w:val="1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>Название Университета, организации, страна</w:t>
      </w:r>
    </w:p>
    <w:p>
      <w:pPr>
        <w:pStyle w:val="Standard"/>
        <w:spacing w:lineRule="auto" w:line="360"/>
        <w:ind w:firstLine="709"/>
        <w:jc w:val="both"/>
        <w:rPr>
          <w:rFonts w:ascii="PT Astra Serif" w:hAnsi="PT Astra Serif" w:cs="Times New Roman"/>
        </w:rPr>
      </w:pPr>
      <w:r>
        <w:rPr>
          <w:rFonts w:cs="Times New Roman" w:ascii="PT Astra Serif" w:hAnsi="PT Astra Serif"/>
        </w:rPr>
      </w:r>
    </w:p>
    <w:p>
      <w:pPr>
        <w:pStyle w:val="Standard"/>
        <w:spacing w:lineRule="auto" w:line="360"/>
        <w:ind w:firstLine="709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</w:rPr>
        <w:t>Договора предусматривают обмен аспирантами, проходящими подготовку по различным формам обучения, обмен специалистами для выполнения преподавательской работы и участия в совместных научно-исследовательских работах, ...</w:t>
      </w:r>
    </w:p>
    <w:p>
      <w:pPr>
        <w:pStyle w:val="Style21"/>
        <w:spacing w:lineRule="auto" w:line="36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В 202... г. институт  продолжил совместные работы с зарубежными партнерами (табл. 10).</w:t>
      </w:r>
    </w:p>
    <w:p>
      <w:pPr>
        <w:pStyle w:val="Standard"/>
        <w:spacing w:lineRule="auto" w:line="360"/>
        <w:jc w:val="right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Таблица 9</w:t>
      </w:r>
    </w:p>
    <w:p>
      <w:pPr>
        <w:pStyle w:val="Standard"/>
        <w:jc w:val="center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  <w:t>Контракты, гранты, договоры института  с зарубежными партнерами</w:t>
      </w:r>
    </w:p>
    <w:p>
      <w:pPr>
        <w:pStyle w:val="Standard"/>
        <w:jc w:val="center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tbl>
      <w:tblPr>
        <w:tblW w:w="9356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7"/>
        <w:gridCol w:w="8368"/>
      </w:tblGrid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/>
                <w:bCs/>
                <w:i/>
                <w:sz w:val="24"/>
                <w:szCs w:val="24"/>
              </w:rPr>
              <w:t>№</w:t>
            </w:r>
          </w:p>
          <w:p>
            <w:pPr>
              <w:pStyle w:val="Standard"/>
              <w:widowControl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/>
                <w:bCs/>
                <w:i/>
                <w:sz w:val="24"/>
                <w:szCs w:val="24"/>
              </w:rPr>
              <w:t>п/п</w:t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/>
                <w:i/>
                <w:sz w:val="24"/>
                <w:szCs w:val="24"/>
              </w:rPr>
              <w:t>Мероприятие</w:t>
            </w:r>
          </w:p>
        </w:tc>
      </w:tr>
      <w:tr>
        <w:trPr/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sz w:val="24"/>
                <w:szCs w:val="24"/>
              </w:rPr>
            </w:r>
          </w:p>
        </w:tc>
        <w:tc>
          <w:tcPr>
            <w:tcW w:w="8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>
              <w:rPr>
                <w:rFonts w:cs="Times New Roman" w:ascii="PT Astra Serif" w:hAnsi="PT Astra Serif"/>
                <w:bCs/>
                <w:sz w:val="24"/>
                <w:szCs w:val="24"/>
              </w:rPr>
            </w:r>
          </w:p>
        </w:tc>
      </w:tr>
    </w:tbl>
    <w:p>
      <w:pPr>
        <w:pStyle w:val="Standard"/>
        <w:jc w:val="center"/>
        <w:rPr>
          <w:rFonts w:ascii="PT Astra Serif" w:hAnsi="PT Astra Serif" w:cs="Times New Roman"/>
          <w:bCs/>
          <w:sz w:val="24"/>
          <w:szCs w:val="24"/>
        </w:rPr>
      </w:pPr>
      <w:r>
        <w:rPr>
          <w:rFonts w:cs="Times New Roman" w:ascii="PT Astra Serif" w:hAnsi="PT Astra Serif"/>
          <w:bCs/>
          <w:sz w:val="24"/>
          <w:szCs w:val="24"/>
        </w:rPr>
      </w:r>
    </w:p>
    <w:p>
      <w:pPr>
        <w:pStyle w:val="Default"/>
        <w:spacing w:lineRule="auto" w:line="360"/>
        <w:ind w:firstLine="709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color w:val="auto"/>
          <w:sz w:val="24"/>
          <w:szCs w:val="24"/>
        </w:rPr>
        <w:t xml:space="preserve">5. </w:t>
      </w:r>
      <w:r>
        <w:rPr>
          <w:rFonts w:ascii="PT Astra Serif" w:hAnsi="PT Astra Serif"/>
          <w:color w:val="auto"/>
          <w:sz w:val="24"/>
          <w:szCs w:val="24"/>
        </w:rPr>
        <w:t>ФИНАНСОВО-ЭКОНОМИЧЕСКАЯ ДЕЯТЕЛЬНОСТЬ</w:t>
      </w:r>
    </w:p>
    <w:p>
      <w:pPr>
        <w:pStyle w:val="Normal"/>
        <w:spacing w:lineRule="auto" w:line="360" w:before="0" w:after="0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Cs/>
          <w:sz w:val="24"/>
          <w:szCs w:val="24"/>
        </w:rPr>
        <w:t xml:space="preserve">Результативность </w:t>
      </w:r>
      <w:r>
        <w:rPr>
          <w:rFonts w:ascii="PT Astra Serif" w:hAnsi="PT Astra Serif"/>
          <w:sz w:val="24"/>
          <w:szCs w:val="24"/>
        </w:rPr>
        <w:t xml:space="preserve">финансово-экономической деятельности </w:t>
      </w:r>
      <w:r>
        <w:rPr>
          <w:rFonts w:ascii="PT Astra Serif" w:hAnsi="PT Astra Serif"/>
          <w:iCs/>
          <w:sz w:val="24"/>
          <w:szCs w:val="24"/>
        </w:rPr>
        <w:t xml:space="preserve">института </w:t>
      </w:r>
      <w:r>
        <w:rPr>
          <w:rFonts w:ascii="PT Astra Serif" w:hAnsi="PT Astra Serif"/>
          <w:sz w:val="24"/>
          <w:szCs w:val="24"/>
        </w:rPr>
        <w:t xml:space="preserve">в </w:t>
      </w:r>
      <w:r>
        <w:rPr>
          <w:rFonts w:ascii="PT Astra Serif" w:hAnsi="PT Astra Serif"/>
          <w:bCs/>
          <w:sz w:val="24"/>
          <w:szCs w:val="24"/>
        </w:rPr>
        <w:t xml:space="preserve">202.. г. </w:t>
      </w:r>
      <w:r>
        <w:rPr>
          <w:rFonts w:ascii="PT Astra Serif" w:hAnsi="PT Astra Serif"/>
          <w:iCs/>
          <w:sz w:val="24"/>
          <w:szCs w:val="24"/>
        </w:rPr>
        <w:t xml:space="preserve"> приведена в таблице 9.</w:t>
      </w:r>
    </w:p>
    <w:p>
      <w:pPr>
        <w:pStyle w:val="Normal"/>
        <w:widowControl w:val="false"/>
        <w:spacing w:lineRule="auto" w:line="360" w:before="0" w:after="0"/>
        <w:ind w:firstLine="709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Cs/>
          <w:sz w:val="24"/>
          <w:szCs w:val="24"/>
        </w:rPr>
        <w:t>Таблица 10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iCs/>
          <w:sz w:val="24"/>
          <w:szCs w:val="24"/>
        </w:rPr>
        <w:t xml:space="preserve">Результативность </w:t>
      </w:r>
      <w:r>
        <w:rPr>
          <w:rFonts w:ascii="PT Astra Serif" w:hAnsi="PT Astra Serif"/>
          <w:sz w:val="24"/>
          <w:szCs w:val="24"/>
        </w:rPr>
        <w:t xml:space="preserve">финансово-экономической деятельности </w:t>
      </w:r>
      <w:r>
        <w:rPr>
          <w:rFonts w:ascii="PT Astra Serif" w:hAnsi="PT Astra Serif"/>
          <w:iCs/>
          <w:sz w:val="24"/>
          <w:szCs w:val="24"/>
        </w:rPr>
        <w:t>института</w:t>
      </w:r>
    </w:p>
    <w:tbl>
      <w:tblPr>
        <w:tblW w:w="97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0"/>
        <w:gridCol w:w="7780"/>
        <w:gridCol w:w="1412"/>
      </w:tblGrid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iCs/>
                <w:sz w:val="24"/>
                <w:szCs w:val="24"/>
              </w:rPr>
              <w:t>Единица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iCs/>
                <w:sz w:val="24"/>
                <w:szCs w:val="24"/>
              </w:rPr>
              <w:t>измерения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1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t>Доходы института по всем видам финансового обеспечения (деятельности)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тыс. руб.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Доходы института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тыс. руб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Доходы института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тыс. руб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Отношение среднего заработка научно-педагогического работника в институте (по всем видам финансового обеспечения (деятельности)) к средне заработной плате по экономике Татарстана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</w:tbl>
    <w:p>
      <w:pPr>
        <w:pStyle w:val="Standard"/>
        <w:rPr>
          <w:rFonts w:ascii="PT Astra Serif" w:hAnsi="PT Astra Serif" w:cs="Times New Roman"/>
          <w:sz w:val="24"/>
          <w:szCs w:val="24"/>
          <w:highlight w:val="yellow"/>
        </w:rPr>
      </w:pPr>
      <w:r>
        <w:rPr>
          <w:rFonts w:cs="Times New Roman" w:ascii="PT Astra Serif" w:hAnsi="PT Astra Serif"/>
          <w:sz w:val="24"/>
          <w:szCs w:val="24"/>
          <w:highlight w:val="yellow"/>
        </w:rPr>
      </w:r>
    </w:p>
    <w:p>
      <w:pPr>
        <w:pStyle w:val="Standard"/>
        <w:ind w:firstLine="709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6. ИНФРАСТРУКТУРА</w:t>
      </w:r>
    </w:p>
    <w:p>
      <w:pPr>
        <w:pStyle w:val="Standard"/>
        <w:ind w:firstLine="709"/>
        <w:jc w:val="right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Таблица 11</w:t>
      </w:r>
    </w:p>
    <w:p>
      <w:pPr>
        <w:pStyle w:val="Standard"/>
        <w:ind w:firstLine="709"/>
        <w:jc w:val="center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Материально-техническое обеспечение образовательной программы</w:t>
      </w:r>
    </w:p>
    <w:p>
      <w:pPr>
        <w:pStyle w:val="Standard"/>
        <w:rPr>
          <w:rFonts w:ascii="PT Astra Serif" w:hAnsi="PT Astra Serif" w:cs="Times New Roman"/>
          <w:sz w:val="24"/>
          <w:szCs w:val="24"/>
          <w:highlight w:val="yellow"/>
        </w:rPr>
      </w:pPr>
      <w:r>
        <w:rPr>
          <w:rFonts w:cs="Times New Roman" w:ascii="PT Astra Serif" w:hAnsi="PT Astra Serif"/>
          <w:sz w:val="24"/>
          <w:szCs w:val="24"/>
          <w:highlight w:val="yellow"/>
        </w:rPr>
      </w:r>
    </w:p>
    <w:tbl>
      <w:tblPr>
        <w:tblW w:w="97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0"/>
        <w:gridCol w:w="7780"/>
        <w:gridCol w:w="1412"/>
      </w:tblGrid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iCs/>
                <w:sz w:val="24"/>
                <w:szCs w:val="24"/>
              </w:rPr>
              <w:t>Единица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iCs/>
                <w:sz w:val="24"/>
                <w:szCs w:val="24"/>
              </w:rPr>
              <w:t>измерения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1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i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eastAsia="Times New Roman" w:ascii="PT Astra Serif" w:hAnsi="PT Astra Serif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обучающегося, в том числе: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кв. м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Имеющиеся у института на праве собственности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кв. м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Закрепленных за институтом на праве оперативного управления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кв. м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Представленных институту в аренду, безвозмездное пользование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кв. м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Количество компьютеров в расчете на одного аспиранта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Удельный вес стоимости оборудования (не старше 5 лет) института в общей стоимости оборудования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Количество экземпляров печатных учебных изданий (включая учебники и учебные пособия)из общего количества единиц хранения библиотечного фонда, состоящих на учете, в расчете на одного аспиранта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единиц</w:t>
            </w:r>
          </w:p>
        </w:tc>
      </w:tr>
      <w:tr>
        <w:trPr/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eastAsia="Times New Roman" w:ascii="PT Astra Serif" w:hAnsi="PT Astra Serif"/>
                <w:sz w:val="24"/>
                <w:szCs w:val="24"/>
              </w:rPr>
              <w:t>Удельный вес укрупненных групп специальностей и направлений подготовки, обеспеченных электронными изданиями (включая учебники и учебные пособия) в количестве не менее 20 изданий  по основным областям знаний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</w:tr>
    </w:tbl>
    <w:p>
      <w:pPr>
        <w:pStyle w:val="Normal"/>
        <w:spacing w:lineRule="auto" w:line="360" w:before="0"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Таблица 12</w:t>
      </w:r>
    </w:p>
    <w:p>
      <w:pPr>
        <w:pStyle w:val="Normal"/>
        <w:spacing w:lineRule="auto" w:line="36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Сведения о специализированном и лабораторном оборудовании</w:t>
      </w:r>
    </w:p>
    <w:tbl>
      <w:tblPr>
        <w:tblW w:w="97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2398"/>
        <w:gridCol w:w="2835"/>
        <w:gridCol w:w="2135"/>
        <w:gridCol w:w="1756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№ </w:t>
            </w: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Наименование дисциплин, в соответствии с учебными планами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Наименование специализированных аудиторий, кабинетов, лабораторий и пр.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Перечень основного оборудования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>Год приобретения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360"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комиссии по самообследованию:</w:t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ab/>
        <w:tab/>
        <w:tab/>
        <w:t xml:space="preserve">____________________ </w:t>
      </w:r>
      <w:r>
        <w:rPr>
          <w:rFonts w:ascii="PT Astra Serif" w:hAnsi="PT Astra Serif"/>
          <w:i/>
          <w:sz w:val="24"/>
          <w:szCs w:val="24"/>
        </w:rPr>
        <w:t>(руководитель подразделения)</w:t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ab/>
        <w:tab/>
        <w:tab/>
        <w:t>____________________ (</w:t>
      </w:r>
      <w:r>
        <w:rPr>
          <w:rFonts w:ascii="PT Astra Serif" w:hAnsi="PT Astra Serif"/>
          <w:i/>
          <w:sz w:val="24"/>
          <w:szCs w:val="24"/>
        </w:rPr>
        <w:t>заместитель по науке)</w:t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ab/>
        <w:tab/>
        <w:tab/>
        <w:t xml:space="preserve">____________________ </w:t>
      </w:r>
      <w:r>
        <w:rPr>
          <w:rFonts w:ascii="PT Astra Serif" w:hAnsi="PT Astra Serif"/>
          <w:i/>
          <w:sz w:val="24"/>
          <w:szCs w:val="24"/>
        </w:rPr>
        <w:t>(заместитель по материальной части)</w:t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  <w:tab/>
        <w:tab/>
        <w:tab/>
        <w:t xml:space="preserve">____________________ </w:t>
      </w:r>
      <w:r>
        <w:rPr>
          <w:rFonts w:ascii="PT Astra Serif" w:hAnsi="PT Astra Serif"/>
          <w:i/>
          <w:sz w:val="24"/>
          <w:szCs w:val="24"/>
        </w:rPr>
        <w:t>(ученый секретарь)</w:t>
      </w:r>
    </w:p>
    <w:p>
      <w:pPr>
        <w:pStyle w:val="Normal"/>
        <w:spacing w:lineRule="auto" w:line="360" w:before="0"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ascii="PT Astra Serif" w:hAnsi="PT Astra Serif"/>
          <w:sz w:val="24"/>
          <w:szCs w:val="24"/>
        </w:rPr>
        <w:t>(</w:t>
      </w:r>
      <w:r>
        <w:rPr>
          <w:rFonts w:ascii="PT Astra Serif" w:hAnsi="PT Astra Serif"/>
          <w:i/>
          <w:sz w:val="24"/>
          <w:szCs w:val="24"/>
        </w:rPr>
        <w:t xml:space="preserve">3 – 5 человек в зависимости от численности </w:t>
      </w:r>
      <w:r>
        <w:rPr>
          <w:rStyle w:val="extendedtext-short"/>
          <w:rFonts w:cs="Times New Roman" w:ascii="PT Astra Serif" w:hAnsi="PT Astra Serif"/>
          <w:i/>
          <w:sz w:val="24"/>
          <w:szCs w:val="24"/>
        </w:rPr>
        <w:t>научно-педагогических работников</w:t>
      </w:r>
      <w:r>
        <w:rPr>
          <w:rFonts w:ascii="PT Astra Serif" w:hAnsi="PT Astra Serif"/>
          <w:i/>
          <w:sz w:val="24"/>
          <w:szCs w:val="24"/>
        </w:rPr>
        <w:t xml:space="preserve"> института</w:t>
      </w:r>
      <w: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2847340</wp:posOffset>
                </wp:positionH>
                <wp:positionV relativeFrom="paragraph">
                  <wp:posOffset>3768090</wp:posOffset>
                </wp:positionV>
                <wp:extent cx="414020" cy="424180"/>
                <wp:effectExtent l="0" t="0" r="0" b="0"/>
                <wp:wrapNone/>
                <wp:docPr id="3" name="Врезк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00" cy="42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3" path="m0,0l-2147483645,0l-2147483645,-2147483646l0,-2147483646xe" fillcolor="white" stroked="t" o:allowincell="f" style="position:absolute;margin-left:224.2pt;margin-top:296.7pt;width:32.55pt;height:33.35pt;mso-wrap-style:none;v-text-anchor:middle">
                <v:fill o:detectmouseclick="t" type="solid" color2="black"/>
                <v:stroke color="white" joinstyle="round" endcap="flat"/>
                <v:textbox>
                  <w:txbxContent>
                    <w:p>
                      <w:pPr>
                        <w:pStyle w:val="Style22"/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PT Astra Serif" w:hAnsi="PT Astra Serif"/>
          <w:sz w:val="24"/>
          <w:szCs w:val="24"/>
        </w:rPr>
        <w:t>)</w:t>
      </w:r>
    </w:p>
    <w:p>
      <w:pPr>
        <w:pStyle w:val="Normal"/>
        <w:spacing w:before="0" w:after="0"/>
        <w:ind w:firstLine="709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</w:r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1906" w:h="16838"/>
      <w:pgMar w:left="1418" w:right="567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>
        <w:rFonts w:ascii="PT Astra Serif" w:hAnsi="PT Astra Serif" w:eastAsia="PT Astra Serif" w:cs="PT Astra Serif"/>
        <w:b/>
        <w:i w:val="false"/>
        <w:i w:val="false"/>
        <w:sz w:val="28"/>
        <w:szCs w:val="28"/>
      </w:rPr>
    </w:pPr>
    <w:r>
      <w:rPr>
        <w:rFonts w:eastAsia="PT Astra Serif" w:cs="PT Astra Serif" w:ascii="PT Astra Serif" w:hAnsi="PT Astra Serif"/>
        <w:b/>
        <w:i w:val="false"/>
        <w:sz w:val="28"/>
        <w:szCs w:val="2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>
        <w:rFonts w:ascii="PT Astra Serif" w:hAnsi="PT Astra Serif" w:eastAsia="PT Astra Serif" w:cs="PT Astra Serif"/>
        <w:b/>
        <w:i w:val="false"/>
        <w:i w:val="false"/>
        <w:sz w:val="28"/>
        <w:szCs w:val="28"/>
      </w:rPr>
    </w:pPr>
    <w:r>
      <w:rPr>
        <w:rFonts w:eastAsia="PT Astra Serif" w:cs="PT Astra Serif" w:ascii="PT Astra Serif" w:hAnsi="PT Astra Serif"/>
        <w:b/>
        <w:i w:val="false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right="3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9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64f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903c9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qFormat/>
    <w:rsid w:val="00554ff8"/>
    <w:rPr>
      <w:rFonts w:ascii="Calibri" w:hAnsi="Calibri" w:eastAsia="Calibri" w:cs="Times New Roman"/>
      <w:sz w:val="24"/>
      <w:szCs w:val="20"/>
    </w:rPr>
  </w:style>
  <w:style w:type="character" w:styleId="PageNumber">
    <w:name w:val="page number"/>
    <w:basedOn w:val="DefaultParagraphFont"/>
    <w:qFormat/>
    <w:rsid w:val="00554ff8"/>
    <w:rPr/>
  </w:style>
  <w:style w:type="character" w:styleId="Style16" w:customStyle="1">
    <w:name w:val="Основной текст с отступом Знак"/>
    <w:basedOn w:val="DefaultParagraphFont"/>
    <w:qFormat/>
    <w:rsid w:val="00554ff8"/>
    <w:rPr>
      <w:rFonts w:ascii="Calibri" w:hAnsi="Calibri" w:eastAsia="Calibri" w:cs="Times New Roman"/>
      <w:sz w:val="20"/>
      <w:szCs w:val="20"/>
      <w:lang w:eastAsia="en-US"/>
    </w:rPr>
  </w:style>
  <w:style w:type="character" w:styleId="extendedtext-short" w:customStyle="1">
    <w:name w:val="extendedtext-short"/>
    <w:basedOn w:val="DefaultParagraphFont"/>
    <w:qFormat/>
    <w:rsid w:val="003359fd"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8b16c2"/>
    <w:pPr>
      <w:widowControl/>
      <w:suppressAutoHyphens w:val="true"/>
      <w:bidi w:val="0"/>
      <w:spacing w:lineRule="auto" w:line="240" w:before="0" w:after="0"/>
      <w:jc w:val="left"/>
    </w:pPr>
    <w:rPr>
      <w:rFonts w:ascii="Georgia" w:hAnsi="Georgia" w:eastAsia="" w:cs="Georgia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903c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2dda"/>
    <w:pPr>
      <w:spacing w:before="0" w:after="200"/>
      <w:ind w:hanging="0" w:left="720"/>
      <w:contextualSpacing/>
    </w:pPr>
    <w:rPr/>
  </w:style>
  <w:style w:type="paragraph" w:styleId="1" w:customStyle="1">
    <w:name w:val="Основной текст1"/>
    <w:basedOn w:val="Normal"/>
    <w:qFormat/>
    <w:rsid w:val="00753f33"/>
    <w:pPr>
      <w:spacing w:lineRule="auto" w:line="240" w:before="0" w:after="0"/>
      <w:jc w:val="both"/>
    </w:pPr>
    <w:rPr>
      <w:rFonts w:ascii="Times New Roman" w:hAnsi="Times New Roman" w:eastAsia="Times New Roman" w:cs="Times New Roman"/>
      <w:i/>
      <w:sz w:val="24"/>
      <w:szCs w:val="20"/>
    </w:rPr>
  </w:style>
  <w:style w:type="paragraph" w:styleId="11" w:customStyle="1">
    <w:name w:val="Абзац списка1"/>
    <w:basedOn w:val="Normal"/>
    <w:qFormat/>
    <w:rsid w:val="00554ff8"/>
    <w:pPr>
      <w:spacing w:before="0" w:after="200"/>
      <w:ind w:hanging="0" w:left="720"/>
      <w:contextualSpacing/>
    </w:pPr>
    <w:rPr>
      <w:rFonts w:ascii="Calibri" w:hAnsi="Calibri" w:eastAsia="Times New Roman" w:cs="Times New Roman"/>
      <w:lang w:eastAsia="en-US"/>
    </w:rPr>
  </w:style>
  <w:style w:type="paragraph" w:styleId="Style20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rsid w:val="00554ff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Calibri" w:cs="Times New Roman"/>
      <w:sz w:val="24"/>
      <w:szCs w:val="20"/>
    </w:rPr>
  </w:style>
  <w:style w:type="paragraph" w:styleId="NormalWeb">
    <w:name w:val="Normal (Web)"/>
    <w:basedOn w:val="Normal"/>
    <w:qFormat/>
    <w:rsid w:val="00554ff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">
    <w:name w:val="Body Text Indent"/>
    <w:basedOn w:val="Normal"/>
    <w:link w:val="Style16"/>
    <w:rsid w:val="00554ff8"/>
    <w:pPr>
      <w:spacing w:lineRule="auto" w:line="360" w:before="0" w:after="120"/>
      <w:ind w:hanging="0" w:left="283"/>
      <w:jc w:val="both"/>
    </w:pPr>
    <w:rPr>
      <w:rFonts w:ascii="Calibri" w:hAnsi="Calibri" w:eastAsia="Calibri" w:cs="Times New Roman"/>
      <w:sz w:val="20"/>
      <w:szCs w:val="20"/>
      <w:lang w:eastAsia="en-US"/>
    </w:rPr>
  </w:style>
  <w:style w:type="paragraph" w:styleId="Standard" w:customStyle="1">
    <w:name w:val="Standard"/>
    <w:qFormat/>
    <w:rsid w:val="00554ff8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Lohit Hindi"/>
      <w:color w:val="auto"/>
      <w:kern w:val="2"/>
      <w:sz w:val="24"/>
      <w:szCs w:val="24"/>
      <w:lang w:val="ru-RU" w:eastAsia="zh-CN" w:bidi="hi-IN"/>
    </w:rPr>
  </w:style>
  <w:style w:type="paragraph" w:styleId="Style21" w:customStyle="1">
    <w:name w:val="Текст"/>
    <w:basedOn w:val="Standard"/>
    <w:qFormat/>
    <w:rsid w:val="00554ff8"/>
    <w:pPr>
      <w:widowControl/>
      <w:spacing w:lineRule="auto" w:line="276" w:before="0" w:after="200"/>
      <w:textAlignment w:val="auto"/>
    </w:pPr>
    <w:rPr>
      <w:rFonts w:ascii="Courier New" w:hAnsi="Courier New" w:cs="Courier New"/>
      <w:sz w:val="20"/>
    </w:rPr>
  </w:style>
  <w:style w:type="paragraph" w:styleId="Style22">
    <w:name w:val="Содержимое врезки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Footer">
    <w:name w:val="footer"/>
    <w:basedOn w:val="Style20"/>
    <w:pPr>
      <w:suppressLineNumbers/>
      <w:tabs>
        <w:tab w:val="clear" w:pos="708"/>
        <w:tab w:val="center" w:pos="4960" w:leader="none"/>
        <w:tab w:val="right" w:pos="9921" w:leader="none"/>
      </w:tabs>
    </w:pPr>
    <w:rPr/>
  </w:style>
  <w:style w:type="paragraph" w:styleId="user2">
    <w:name w:val="Содержимое врезки (user)"/>
    <w:basedOn w:val="Normal"/>
    <w:qFormat/>
    <w:pPr/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LibreOffice/25.2.3.2$Linux_X86_64 LibreOffice_project/520$Build-2</Application>
  <AppVersion>15.0000</AppVersion>
  <Pages>11</Pages>
  <Words>1676</Words>
  <Characters>12459</Characters>
  <CharactersWithSpaces>14167</CharactersWithSpaces>
  <Paragraphs>405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2022-01-10T12:01:00Z</dcterms:created>
  <dc:creator>VladimirSB</dc:creator>
  <dc:description/>
  <dc:language>ru-RU</dc:language>
  <cp:lastModifiedBy/>
  <dcterms:modified xsi:type="dcterms:W3CDTF">2026-01-27T11:57:24Z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